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</w:p>
    <w:p w:rsidR="00D62FFC" w:rsidRPr="00D62FFC" w:rsidRDefault="00D62FFC" w:rsidP="00D62FFC">
      <w:pPr>
        <w:jc w:val="center"/>
        <w:rPr>
          <w:rFonts w:ascii="Times New Roman" w:hAnsi="Times New Roman" w:cs="Times New Roman"/>
          <w:sz w:val="24"/>
        </w:rPr>
      </w:pPr>
      <w:r w:rsidRPr="00D62FFC">
        <w:rPr>
          <w:rFonts w:ascii="Times New Roman" w:hAnsi="Times New Roman" w:cs="Times New Roman"/>
          <w:sz w:val="24"/>
        </w:rPr>
        <w:t xml:space="preserve">Regulation of Breathing in Individuals with Chronic Hypercapnia </w:t>
      </w:r>
    </w:p>
    <w:p w:rsidR="00D62FFC" w:rsidRPr="00D62FFC" w:rsidRDefault="00D62FFC" w:rsidP="00D62FFC">
      <w:pPr>
        <w:jc w:val="center"/>
        <w:rPr>
          <w:rFonts w:ascii="Times New Roman" w:hAnsi="Times New Roman" w:cs="Times New Roman"/>
          <w:sz w:val="24"/>
        </w:rPr>
      </w:pPr>
      <w:r w:rsidRPr="00D62FFC">
        <w:rPr>
          <w:rFonts w:ascii="Times New Roman" w:hAnsi="Times New Roman" w:cs="Times New Roman"/>
          <w:sz w:val="24"/>
        </w:rPr>
        <w:t>Name</w:t>
      </w:r>
    </w:p>
    <w:p w:rsidR="00D62FFC" w:rsidRPr="00D62FFC" w:rsidRDefault="00D62FFC" w:rsidP="00D62FFC">
      <w:pPr>
        <w:jc w:val="center"/>
        <w:rPr>
          <w:rFonts w:ascii="Times New Roman" w:hAnsi="Times New Roman" w:cs="Times New Roman"/>
          <w:sz w:val="24"/>
        </w:rPr>
      </w:pPr>
      <w:r w:rsidRPr="00D62FFC">
        <w:rPr>
          <w:rFonts w:ascii="Times New Roman" w:hAnsi="Times New Roman" w:cs="Times New Roman"/>
          <w:sz w:val="24"/>
        </w:rPr>
        <w:t>Institution</w:t>
      </w:r>
    </w:p>
    <w:p w:rsidR="00D62FFC" w:rsidRDefault="00D62FFC" w:rsidP="00D62FF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B306E0" w:rsidRPr="007B0939" w:rsidRDefault="00374BD0" w:rsidP="007B0939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7B0939">
        <w:rPr>
          <w:rFonts w:ascii="Times New Roman" w:hAnsi="Times New Roman" w:cs="Times New Roman"/>
          <w:b/>
          <w:sz w:val="24"/>
        </w:rPr>
        <w:lastRenderedPageBreak/>
        <w:t xml:space="preserve">Compare and contrast the regulation of breathing in individuals with chronic hypercapnia with the regulation of breathing in healthy individuals. </w:t>
      </w:r>
    </w:p>
    <w:p w:rsidR="00A541BF" w:rsidRPr="007B0939" w:rsidRDefault="00374BD0" w:rsidP="007B0939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7B0939">
        <w:rPr>
          <w:rFonts w:ascii="Times New Roman" w:hAnsi="Times New Roman" w:cs="Times New Roman"/>
          <w:sz w:val="24"/>
        </w:rPr>
        <w:t xml:space="preserve">Hypercapnia describes a medical condition where the bloodstream builds up with carbon dioxide. Individuals with obstructive pulmonary disease are most prone to the condition. </w:t>
      </w:r>
      <w:r w:rsidR="00A541BF" w:rsidRPr="007B0939">
        <w:rPr>
          <w:rFonts w:ascii="Times New Roman" w:hAnsi="Times New Roman" w:cs="Times New Roman"/>
          <w:sz w:val="24"/>
        </w:rPr>
        <w:t xml:space="preserve">Chronic COPD patients have increased ventilation owing to severe V/Q mismatches and alveolar hypoventilation. </w:t>
      </w:r>
      <w:r w:rsidR="001F3D20" w:rsidRPr="007B0939">
        <w:rPr>
          <w:rFonts w:ascii="Times New Roman" w:hAnsi="Times New Roman" w:cs="Times New Roman"/>
          <w:sz w:val="24"/>
        </w:rPr>
        <w:t>The objective of the body in assessment of pathophysiology for chronic hypercapnia patients is optimiz</w:t>
      </w:r>
      <w:r w:rsidR="00A541BF" w:rsidRPr="007B0939">
        <w:rPr>
          <w:rFonts w:ascii="Times New Roman" w:hAnsi="Times New Roman" w:cs="Times New Roman"/>
          <w:sz w:val="24"/>
        </w:rPr>
        <w:t xml:space="preserve">ing the elimination of </w:t>
      </w:r>
      <w:r w:rsidR="001F3D20" w:rsidRPr="007B0939">
        <w:rPr>
          <w:rFonts w:ascii="Times New Roman" w:hAnsi="Times New Roman" w:cs="Times New Roman"/>
          <w:sz w:val="24"/>
        </w:rPr>
        <w:t>carbon dioxide, and limiting dead space</w:t>
      </w:r>
      <w:r w:rsidR="0014516B" w:rsidRPr="007B0939">
        <w:rPr>
          <w:rFonts w:ascii="Times New Roman" w:hAnsi="Times New Roman" w:cs="Times New Roman"/>
          <w:sz w:val="24"/>
        </w:rPr>
        <w:t xml:space="preserve"> (</w:t>
      </w:r>
      <w:r w:rsidR="0014516B" w:rsidRPr="007B0939">
        <w:rPr>
          <w:rFonts w:ascii="Times New Roman" w:hAnsi="Times New Roman" w:cs="Times New Roman"/>
          <w:color w:val="222222"/>
          <w:sz w:val="24"/>
          <w:shd w:val="clear" w:color="auto" w:fill="FFFFFF"/>
        </w:rPr>
        <w:t>Bräunlich</w:t>
      </w:r>
      <w:r w:rsidR="0014516B" w:rsidRPr="007B0939">
        <w:rPr>
          <w:rFonts w:ascii="Times New Roman" w:hAnsi="Times New Roman" w:cs="Times New Roman"/>
          <w:sz w:val="24"/>
        </w:rPr>
        <w:t xml:space="preserve"> et al., 2019)</w:t>
      </w:r>
      <w:r w:rsidR="001F3D20" w:rsidRPr="007B0939">
        <w:rPr>
          <w:rFonts w:ascii="Times New Roman" w:hAnsi="Times New Roman" w:cs="Times New Roman"/>
          <w:sz w:val="24"/>
        </w:rPr>
        <w:t>. The regulation of breathing involves triggering a pattern of breathing that is slow and deep. Such breaths also include traits of a relatively higher sur</w:t>
      </w:r>
      <w:r w:rsidR="00A541BF" w:rsidRPr="007B0939">
        <w:rPr>
          <w:rFonts w:ascii="Times New Roman" w:hAnsi="Times New Roman" w:cs="Times New Roman"/>
          <w:sz w:val="24"/>
        </w:rPr>
        <w:t>p</w:t>
      </w:r>
      <w:r w:rsidR="001F3D20" w:rsidRPr="007B0939">
        <w:rPr>
          <w:rFonts w:ascii="Times New Roman" w:hAnsi="Times New Roman" w:cs="Times New Roman"/>
          <w:sz w:val="24"/>
        </w:rPr>
        <w:t xml:space="preserve">lus of tidal volume in comparison to the respiratory rate. </w:t>
      </w:r>
    </w:p>
    <w:p w:rsidR="007B0939" w:rsidRPr="007B0939" w:rsidRDefault="00A541BF" w:rsidP="007B0939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7B0939">
        <w:rPr>
          <w:rFonts w:ascii="Times New Roman" w:hAnsi="Times New Roman" w:cs="Times New Roman"/>
          <w:sz w:val="24"/>
        </w:rPr>
        <w:t xml:space="preserve">Despite the differences in the regulation of breathing for healthy individuals from those of chronic hypercapnia patients, it is still a result of response to </w:t>
      </w:r>
      <w:r w:rsidR="00A05076" w:rsidRPr="007B0939">
        <w:rPr>
          <w:rFonts w:ascii="Times New Roman" w:hAnsi="Times New Roman" w:cs="Times New Roman"/>
          <w:sz w:val="24"/>
        </w:rPr>
        <w:t xml:space="preserve">the balance of acid and base in the body. </w:t>
      </w:r>
      <w:r w:rsidRPr="007B0939">
        <w:rPr>
          <w:rFonts w:ascii="Times New Roman" w:hAnsi="Times New Roman" w:cs="Times New Roman"/>
          <w:sz w:val="24"/>
        </w:rPr>
        <w:t>The control center for regulation is responsive to any changes in oxygen and carbon dioxide levels, and the response involves changing the respiratory pattern and rate.</w:t>
      </w:r>
      <w:r w:rsidR="00A05076" w:rsidRPr="007B0939">
        <w:rPr>
          <w:rFonts w:ascii="Times New Roman" w:hAnsi="Times New Roman" w:cs="Times New Roman"/>
          <w:sz w:val="24"/>
        </w:rPr>
        <w:t xml:space="preserve"> The medulla contains ventral and dorsal respiratory groups formed from widely dispersed groups of respiratory-related neurons. The medulla is the origin for the rhythmic cycle of breathing. Output of the medulla is subject to modification from reflexes, systemic receptors, and higher brain centers. </w:t>
      </w:r>
      <w:r w:rsidR="007B0939" w:rsidRPr="007B0939">
        <w:rPr>
          <w:rFonts w:ascii="Times New Roman" w:hAnsi="Times New Roman" w:cs="Times New Roman"/>
          <w:sz w:val="24"/>
        </w:rPr>
        <w:br w:type="page"/>
      </w:r>
    </w:p>
    <w:p w:rsidR="005F48E5" w:rsidRPr="007B0939" w:rsidRDefault="005F48E5" w:rsidP="007B0939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7B0939">
        <w:rPr>
          <w:rFonts w:ascii="Times New Roman" w:hAnsi="Times New Roman" w:cs="Times New Roman"/>
          <w:sz w:val="24"/>
        </w:rPr>
        <w:lastRenderedPageBreak/>
        <w:t>References</w:t>
      </w:r>
    </w:p>
    <w:p w:rsidR="005F48E5" w:rsidRPr="007B0939" w:rsidRDefault="005F48E5" w:rsidP="007B0939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r w:rsidRPr="007B0939">
        <w:rPr>
          <w:rFonts w:ascii="Times New Roman" w:hAnsi="Times New Roman" w:cs="Times New Roman"/>
          <w:color w:val="222222"/>
          <w:sz w:val="24"/>
          <w:shd w:val="clear" w:color="auto" w:fill="FFFFFF"/>
        </w:rPr>
        <w:t>Bräunlich, J., Dellweg, D., Bastian, A., Budweiser, S., Randerath, W., Triché, D., ... &amp; Geiseler, J. (2019). Nasal high-flow versus noninvasive ventilation in patients with chronic hypercapnic COPD. </w:t>
      </w:r>
      <w:r w:rsidRPr="007B0939">
        <w:rPr>
          <w:rFonts w:ascii="Times New Roman" w:hAnsi="Times New Roman" w:cs="Times New Roman"/>
          <w:i/>
          <w:iCs/>
          <w:color w:val="222222"/>
          <w:sz w:val="24"/>
          <w:shd w:val="clear" w:color="auto" w:fill="FFFFFF"/>
        </w:rPr>
        <w:t>International Journal of Chronic Obstructive Pulmonary Disease</w:t>
      </w:r>
      <w:r w:rsidRPr="007B0939">
        <w:rPr>
          <w:rFonts w:ascii="Times New Roman" w:hAnsi="Times New Roman" w:cs="Times New Roman"/>
          <w:color w:val="222222"/>
          <w:sz w:val="24"/>
          <w:shd w:val="clear" w:color="auto" w:fill="FFFFFF"/>
        </w:rPr>
        <w:t>, </w:t>
      </w:r>
      <w:r w:rsidRPr="007B0939">
        <w:rPr>
          <w:rFonts w:ascii="Times New Roman" w:hAnsi="Times New Roman" w:cs="Times New Roman"/>
          <w:i/>
          <w:iCs/>
          <w:color w:val="222222"/>
          <w:sz w:val="24"/>
          <w:shd w:val="clear" w:color="auto" w:fill="FFFFFF"/>
        </w:rPr>
        <w:t>14</w:t>
      </w:r>
      <w:r w:rsidRPr="007B0939">
        <w:rPr>
          <w:rFonts w:ascii="Times New Roman" w:hAnsi="Times New Roman" w:cs="Times New Roman"/>
          <w:color w:val="222222"/>
          <w:sz w:val="24"/>
          <w:shd w:val="clear" w:color="auto" w:fill="FFFFFF"/>
        </w:rPr>
        <w:t>, 1411.</w:t>
      </w:r>
    </w:p>
    <w:sectPr w:rsidR="005F48E5" w:rsidRPr="007B0939" w:rsidSect="00B306E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58D" w:rsidRDefault="0040258D" w:rsidP="007B0939">
      <w:pPr>
        <w:spacing w:after="0" w:line="240" w:lineRule="auto"/>
      </w:pPr>
      <w:r>
        <w:separator/>
      </w:r>
    </w:p>
  </w:endnote>
  <w:endnote w:type="continuationSeparator" w:id="0">
    <w:p w:rsidR="0040258D" w:rsidRDefault="0040258D" w:rsidP="007B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58D" w:rsidRDefault="0040258D" w:rsidP="007B0939">
      <w:pPr>
        <w:spacing w:after="0" w:line="240" w:lineRule="auto"/>
      </w:pPr>
      <w:r>
        <w:separator/>
      </w:r>
    </w:p>
  </w:footnote>
  <w:footnote w:type="continuationSeparator" w:id="0">
    <w:p w:rsidR="0040258D" w:rsidRDefault="0040258D" w:rsidP="007B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39" w:rsidRDefault="00D62FFC" w:rsidP="00D62FFC">
    <w:pPr>
      <w:pStyle w:val="Header"/>
      <w:tabs>
        <w:tab w:val="clear" w:pos="4680"/>
      </w:tabs>
    </w:pPr>
    <w:r w:rsidRPr="00D62FFC">
      <w:rPr>
        <w:rFonts w:ascii="Times New Roman" w:hAnsi="Times New Roman" w:cs="Times New Roman"/>
        <w:sz w:val="24"/>
      </w:rPr>
      <w:t>REGULATION OF BREATHING</w:t>
    </w:r>
    <w:r>
      <w:rPr>
        <w:rFonts w:ascii="Times New Roman" w:hAnsi="Times New Roman" w:cs="Times New Roman"/>
        <w:sz w:val="24"/>
      </w:rPr>
      <w:tab/>
    </w:r>
    <w:r w:rsidRPr="00D62FFC">
      <w:rPr>
        <w:rFonts w:ascii="Times New Roman" w:hAnsi="Times New Roman" w:cs="Times New Roman"/>
        <w:sz w:val="24"/>
      </w:rPr>
      <w:fldChar w:fldCharType="begin"/>
    </w:r>
    <w:r w:rsidRPr="00D62FFC">
      <w:rPr>
        <w:rFonts w:ascii="Times New Roman" w:hAnsi="Times New Roman" w:cs="Times New Roman"/>
        <w:sz w:val="24"/>
      </w:rPr>
      <w:instrText xml:space="preserve"> PAGE   \* MERGEFORMAT </w:instrText>
    </w:r>
    <w:r w:rsidRPr="00D62FFC">
      <w:rPr>
        <w:rFonts w:ascii="Times New Roman" w:hAnsi="Times New Roman" w:cs="Times New Roman"/>
        <w:sz w:val="24"/>
      </w:rPr>
      <w:fldChar w:fldCharType="separate"/>
    </w:r>
    <w:r>
      <w:rPr>
        <w:rFonts w:ascii="Times New Roman" w:hAnsi="Times New Roman" w:cs="Times New Roman"/>
        <w:noProof/>
        <w:sz w:val="24"/>
      </w:rPr>
      <w:t>1</w:t>
    </w:r>
    <w:r w:rsidRPr="00D62FFC">
      <w:rPr>
        <w:rFonts w:ascii="Times New Roman" w:hAnsi="Times New Roman" w:cs="Times New Roman"/>
        <w:noProof/>
        <w:sz w:val="24"/>
      </w:rPr>
      <w:fldChar w:fldCharType="end"/>
    </w:r>
  </w:p>
  <w:p w:rsidR="007B0939" w:rsidRDefault="007B09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D0"/>
    <w:rsid w:val="0014516B"/>
    <w:rsid w:val="001F3D20"/>
    <w:rsid w:val="00374BD0"/>
    <w:rsid w:val="003B401F"/>
    <w:rsid w:val="0040258D"/>
    <w:rsid w:val="004A1117"/>
    <w:rsid w:val="005F48E5"/>
    <w:rsid w:val="007B0939"/>
    <w:rsid w:val="00A05076"/>
    <w:rsid w:val="00A541BF"/>
    <w:rsid w:val="00B306E0"/>
    <w:rsid w:val="00D62FFC"/>
    <w:rsid w:val="00E87738"/>
    <w:rsid w:val="00F6718C"/>
    <w:rsid w:val="00F77948"/>
    <w:rsid w:val="00FD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5C48F"/>
  <w15:docId w15:val="{61310B09-B016-4211-84E2-7A41381D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939"/>
  </w:style>
  <w:style w:type="paragraph" w:styleId="Footer">
    <w:name w:val="footer"/>
    <w:basedOn w:val="Normal"/>
    <w:link w:val="FooterChar"/>
    <w:uiPriority w:val="99"/>
    <w:unhideWhenUsed/>
    <w:rsid w:val="007B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2020-08-10T17:47:00Z</dcterms:created>
  <dcterms:modified xsi:type="dcterms:W3CDTF">2020-08-10T17:47:00Z</dcterms:modified>
</cp:coreProperties>
</file>